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D26" w:rsidRDefault="00A50D2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Nabídka předkupního práva </w:t>
      </w:r>
    </w:p>
    <w:p w:rsidR="00A50D26" w:rsidRDefault="00A50D26">
      <w:pPr>
        <w:jc w:val="center"/>
        <w:rPr>
          <w:rFonts w:ascii="Calibri" w:hAnsi="Calibri" w:cs="Calibri"/>
          <w:b/>
        </w:rPr>
      </w:pPr>
      <w:proofErr w:type="gramStart"/>
      <w:r>
        <w:rPr>
          <w:rFonts w:ascii="Calibri" w:hAnsi="Calibri" w:cs="Calibri"/>
          <w:b/>
        </w:rPr>
        <w:t>dle  § 3056</w:t>
      </w:r>
      <w:proofErr w:type="gramEnd"/>
      <w:r>
        <w:rPr>
          <w:rFonts w:ascii="Calibri" w:hAnsi="Calibri" w:cs="Calibri"/>
          <w:b/>
        </w:rPr>
        <w:t xml:space="preserve"> odst. 1 zákona č. 89/2012 Sb. </w:t>
      </w:r>
    </w:p>
    <w:p w:rsidR="00A50D26" w:rsidRDefault="00A50D2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(dále jen „Nabídka“)</w:t>
      </w:r>
    </w:p>
    <w:p w:rsidR="00A50D26" w:rsidRDefault="00A50D26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___________________________________________________________________________</w:t>
      </w:r>
    </w:p>
    <w:p w:rsidR="00A50D26" w:rsidRDefault="00A50D26">
      <w:pPr>
        <w:rPr>
          <w:rFonts w:ascii="Calibri" w:hAnsi="Calibri" w:cs="Calibri"/>
        </w:rPr>
      </w:pPr>
    </w:p>
    <w:p w:rsidR="00A50D26" w:rsidRDefault="00A50D26">
      <w:pPr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6016CA" w:rsidRDefault="006016C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Jméno a příjmení: </w:t>
      </w:r>
      <w:sdt>
        <w:sdtPr>
          <w:rPr>
            <w:rFonts w:ascii="Calibri" w:hAnsi="Calibri" w:cs="Calibri"/>
          </w:rPr>
          <w:id w:val="1453358650"/>
          <w:placeholder>
            <w:docPart w:val="DefaultPlaceholder_1081868574"/>
          </w:placeholder>
          <w:showingPlcHdr/>
          <w:text/>
        </w:sdtPr>
        <w:sdtEndPr/>
        <w:sdtContent>
          <w:r w:rsidR="009E3C51" w:rsidRPr="009E3C51">
            <w:rPr>
              <w:rStyle w:val="Zstupntext"/>
            </w:rPr>
            <w:t>Klikněte sem a zadejte text.</w:t>
          </w:r>
        </w:sdtContent>
      </w:sdt>
    </w:p>
    <w:p w:rsidR="006016CA" w:rsidRDefault="006016CA">
      <w:pPr>
        <w:ind w:right="84"/>
        <w:rPr>
          <w:rFonts w:ascii="Calibri" w:hAnsi="Calibri" w:cs="Calibri"/>
        </w:rPr>
      </w:pPr>
      <w:r>
        <w:rPr>
          <w:rFonts w:ascii="Calibri" w:hAnsi="Calibri" w:cs="Calibri"/>
        </w:rPr>
        <w:t xml:space="preserve">Rodné číslo: </w:t>
      </w:r>
      <w:r w:rsidR="00A50D26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790089782"/>
          <w:placeholder>
            <w:docPart w:val="DefaultPlaceholder_1081868574"/>
          </w:placeholder>
          <w:showingPlcHdr/>
          <w:text/>
        </w:sdtPr>
        <w:sdtEndPr/>
        <w:sdtContent>
          <w:r w:rsidR="009E3C51" w:rsidRPr="009E3C51">
            <w:rPr>
              <w:rStyle w:val="Zstupntext"/>
            </w:rPr>
            <w:t>Klikněte sem a zadejte text.</w:t>
          </w:r>
        </w:sdtContent>
      </w:sdt>
    </w:p>
    <w:p w:rsidR="0074010E" w:rsidRDefault="0074010E">
      <w:pPr>
        <w:ind w:right="84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A50D26">
        <w:rPr>
          <w:rFonts w:ascii="Calibri" w:hAnsi="Calibri" w:cs="Calibri"/>
        </w:rPr>
        <w:t>rvale bytem</w:t>
      </w:r>
      <w:r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id w:val="284617578"/>
          <w:placeholder>
            <w:docPart w:val="DefaultPlaceholder_1081868574"/>
          </w:placeholder>
          <w:showingPlcHdr/>
          <w:text/>
        </w:sdtPr>
        <w:sdtEndPr/>
        <w:sdtContent>
          <w:r w:rsidR="009E3C51" w:rsidRPr="009E3C51">
            <w:rPr>
              <w:rStyle w:val="Zstupntext"/>
            </w:rPr>
            <w:t>Klikněte sem a zadejte text.</w:t>
          </w:r>
        </w:sdtContent>
      </w:sdt>
    </w:p>
    <w:p w:rsidR="00A50D26" w:rsidRDefault="0074010E">
      <w:pPr>
        <w:ind w:right="84"/>
        <w:rPr>
          <w:rFonts w:ascii="Calibri" w:hAnsi="Calibri" w:cs="Calibri"/>
        </w:rPr>
      </w:pPr>
      <w:r>
        <w:rPr>
          <w:rFonts w:ascii="Calibri" w:hAnsi="Calibri" w:cs="Calibri"/>
        </w:rPr>
        <w:t xml:space="preserve">PSČ: </w:t>
      </w:r>
      <w:r w:rsidR="00A50D26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637180032"/>
          <w:placeholder>
            <w:docPart w:val="DefaultPlaceholder_1081868574"/>
          </w:placeholder>
          <w:showingPlcHdr/>
          <w:text/>
        </w:sdtPr>
        <w:sdtEndPr/>
        <w:sdtContent>
          <w:r w:rsidR="009E3C51" w:rsidRPr="009E3C51">
            <w:rPr>
              <w:rStyle w:val="Zstupntext"/>
            </w:rPr>
            <w:t>Klikněte sem a zadejte text.</w:t>
          </w:r>
        </w:sdtContent>
      </w:sdt>
    </w:p>
    <w:p w:rsidR="00A50D26" w:rsidRDefault="00A50D2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(dále jako </w:t>
      </w:r>
      <w:r>
        <w:rPr>
          <w:rFonts w:ascii="Calibri" w:hAnsi="Calibri" w:cs="Calibri"/>
          <w:b/>
        </w:rPr>
        <w:t>„prodávající“</w:t>
      </w:r>
      <w:r>
        <w:rPr>
          <w:rFonts w:ascii="Calibri" w:hAnsi="Calibri" w:cs="Calibri"/>
        </w:rPr>
        <w:t>)</w:t>
      </w:r>
    </w:p>
    <w:p w:rsidR="00A50D26" w:rsidRDefault="00A50D26">
      <w:pPr>
        <w:rPr>
          <w:rFonts w:ascii="Calibri" w:hAnsi="Calibri" w:cs="Calibri"/>
        </w:rPr>
      </w:pPr>
    </w:p>
    <w:p w:rsidR="00A50D26" w:rsidRDefault="00A50D26">
      <w:pPr>
        <w:rPr>
          <w:rFonts w:ascii="Calibri" w:hAnsi="Calibri" w:cs="Calibri"/>
        </w:rPr>
      </w:pPr>
    </w:p>
    <w:p w:rsidR="00A50D26" w:rsidRDefault="00A50D26">
      <w:pPr>
        <w:rPr>
          <w:rFonts w:ascii="Calibri" w:hAnsi="Calibri" w:cs="Calibri"/>
        </w:rPr>
      </w:pPr>
      <w:r>
        <w:rPr>
          <w:rFonts w:ascii="Calibri" w:hAnsi="Calibri" w:cs="Calibri"/>
        </w:rPr>
        <w:t>Prodávající je výlučným vlastníkem:</w:t>
      </w:r>
    </w:p>
    <w:p w:rsidR="00A50D26" w:rsidRDefault="00A50D26">
      <w:pPr>
        <w:rPr>
          <w:rFonts w:ascii="Calibri" w:hAnsi="Calibri" w:cs="Calibri"/>
        </w:rPr>
      </w:pPr>
    </w:p>
    <w:p w:rsidR="00A50D26" w:rsidRDefault="00A50D26">
      <w:pPr>
        <w:pStyle w:val="Zkladntext"/>
        <w:ind w:left="75"/>
        <w:jc w:val="both"/>
        <w:rPr>
          <w:rFonts w:ascii="Calibri" w:eastAsia="ヒラギノ角ゴ Pro W3" w:hAnsi="Calibri" w:cs="Calibri"/>
          <w:bCs/>
        </w:rPr>
      </w:pPr>
      <w:r>
        <w:rPr>
          <w:rFonts w:ascii="Calibri" w:hAnsi="Calibri" w:cs="Calibri"/>
        </w:rPr>
        <w:t xml:space="preserve">- budovy </w:t>
      </w:r>
      <w:proofErr w:type="gramStart"/>
      <w:r>
        <w:rPr>
          <w:rFonts w:ascii="Calibri" w:hAnsi="Calibri" w:cs="Calibri"/>
        </w:rPr>
        <w:t>č.e.</w:t>
      </w:r>
      <w:proofErr w:type="gramEnd"/>
      <w:r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001388859"/>
          <w:placeholder>
            <w:docPart w:val="DefaultPlaceholder_1081868574"/>
          </w:placeholder>
          <w:showingPlcHdr/>
          <w:text/>
        </w:sdtPr>
        <w:sdtEndPr/>
        <w:sdtContent>
          <w:r w:rsidR="009329A9" w:rsidRPr="0051649B">
            <w:rPr>
              <w:rStyle w:val="Zstupntext"/>
            </w:rPr>
            <w:t>Klikněte sem a zadejte text.</w:t>
          </w:r>
        </w:sdtContent>
      </w:sdt>
      <w:r w:rsidR="00E842F9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 xml:space="preserve">způsob využití – stavba </w:t>
      </w:r>
      <w:sdt>
        <w:sdtPr>
          <w:rPr>
            <w:rFonts w:ascii="Calibri" w:hAnsi="Calibri" w:cs="Calibri"/>
          </w:rPr>
          <w:id w:val="1857454897"/>
          <w:placeholder>
            <w:docPart w:val="DefaultPlaceholder_1081868574"/>
          </w:placeholder>
          <w:showingPlcHdr/>
          <w:text/>
        </w:sdtPr>
        <w:sdtEndPr/>
        <w:sdtContent>
          <w:r w:rsidR="00E842F9" w:rsidRPr="0051649B">
            <w:rPr>
              <w:rStyle w:val="Zstupntext"/>
            </w:rPr>
            <w:t>Klikněte sem a zadejte text.</w:t>
          </w:r>
        </w:sdtContent>
      </w:sdt>
      <w:r>
        <w:rPr>
          <w:rFonts w:ascii="Calibri" w:hAnsi="Calibri" w:cs="Calibri"/>
        </w:rPr>
        <w:t>),</w:t>
      </w:r>
      <w:r>
        <w:rPr>
          <w:rFonts w:ascii="Calibri" w:eastAsia="ヒラギノ角ゴ Pro W3" w:hAnsi="Calibri" w:cs="Calibri"/>
        </w:rPr>
        <w:t xml:space="preserve"> která je postaven</w:t>
      </w:r>
      <w:r w:rsidR="00E842F9">
        <w:rPr>
          <w:rFonts w:ascii="Calibri" w:eastAsia="ヒラギノ角ゴ Pro W3" w:hAnsi="Calibri" w:cs="Calibri"/>
        </w:rPr>
        <w:t xml:space="preserve">a na cizím pozemku </w:t>
      </w:r>
      <w:proofErr w:type="gramStart"/>
      <w:r w:rsidR="00E842F9">
        <w:rPr>
          <w:rFonts w:ascii="Calibri" w:eastAsia="ヒラギノ角ゴ Pro W3" w:hAnsi="Calibri" w:cs="Calibri"/>
        </w:rPr>
        <w:t>parc</w:t>
      </w:r>
      <w:proofErr w:type="gramEnd"/>
      <w:r w:rsidR="00E842F9">
        <w:rPr>
          <w:rFonts w:ascii="Calibri" w:eastAsia="ヒラギノ角ゴ Pro W3" w:hAnsi="Calibri" w:cs="Calibri"/>
        </w:rPr>
        <w:t>.</w:t>
      </w:r>
      <w:proofErr w:type="gramStart"/>
      <w:r w:rsidR="00E842F9">
        <w:rPr>
          <w:rFonts w:ascii="Calibri" w:eastAsia="ヒラギノ角ゴ Pro W3" w:hAnsi="Calibri" w:cs="Calibri"/>
        </w:rPr>
        <w:t>číslo</w:t>
      </w:r>
      <w:proofErr w:type="gramEnd"/>
      <w:r w:rsidR="00E842F9">
        <w:rPr>
          <w:rFonts w:ascii="Calibri" w:eastAsia="ヒラギノ角ゴ Pro W3" w:hAnsi="Calibri" w:cs="Calibri"/>
        </w:rPr>
        <w:t xml:space="preserve"> </w:t>
      </w:r>
      <w:sdt>
        <w:sdtPr>
          <w:rPr>
            <w:rFonts w:ascii="Calibri" w:eastAsia="ヒラギノ角ゴ Pro W3" w:hAnsi="Calibri" w:cs="Calibri"/>
          </w:rPr>
          <w:id w:val="2101671076"/>
          <w:placeholder>
            <w:docPart w:val="DefaultPlaceholder_1081868574"/>
          </w:placeholder>
          <w:showingPlcHdr/>
          <w:text/>
        </w:sdtPr>
        <w:sdtEndPr/>
        <w:sdtContent>
          <w:r w:rsidR="00B54A46" w:rsidRPr="0051649B">
            <w:rPr>
              <w:rStyle w:val="Zstupntext"/>
            </w:rPr>
            <w:t>Klikněte sem a zadejte text.</w:t>
          </w:r>
        </w:sdtContent>
      </w:sdt>
    </w:p>
    <w:p w:rsidR="00A50D26" w:rsidRDefault="00A50D26">
      <w:pPr>
        <w:pStyle w:val="Zkladntext"/>
        <w:numPr>
          <w:ilvl w:val="2"/>
          <w:numId w:val="1"/>
        </w:numPr>
        <w:spacing w:after="0"/>
        <w:ind w:left="75" w:firstLine="0"/>
        <w:jc w:val="both"/>
        <w:rPr>
          <w:rFonts w:ascii="Calibri" w:hAnsi="Calibri" w:cs="Calibri"/>
        </w:rPr>
      </w:pPr>
      <w:r>
        <w:rPr>
          <w:rFonts w:ascii="Calibri" w:eastAsia="ヒラギノ角ゴ Pro W3" w:hAnsi="Calibri" w:cs="Calibri"/>
          <w:bCs/>
        </w:rPr>
        <w:t xml:space="preserve">vše zapsáno na LV č. </w:t>
      </w:r>
      <w:sdt>
        <w:sdtPr>
          <w:rPr>
            <w:rFonts w:ascii="Calibri" w:eastAsia="ヒラギノ角ゴ Pro W3" w:hAnsi="Calibri" w:cs="Calibri"/>
            <w:bCs/>
          </w:rPr>
          <w:id w:val="-673177950"/>
          <w:placeholder>
            <w:docPart w:val="DefaultPlaceholder_1081868574"/>
          </w:placeholder>
          <w:showingPlcHdr/>
          <w:text/>
        </w:sdtPr>
        <w:sdtEndPr/>
        <w:sdtContent>
          <w:r w:rsidR="00E842F9" w:rsidRPr="0051649B">
            <w:rPr>
              <w:rStyle w:val="Zstupntext"/>
            </w:rPr>
            <w:t>Klikněte sem a zadejte text.</w:t>
          </w:r>
        </w:sdtContent>
      </w:sdt>
      <w:r w:rsidR="00E842F9">
        <w:rPr>
          <w:rFonts w:ascii="Calibri" w:eastAsia="ヒラギノ角ゴ Pro W3" w:hAnsi="Calibri" w:cs="Calibri"/>
          <w:bCs/>
        </w:rPr>
        <w:t xml:space="preserve"> </w:t>
      </w:r>
      <w:r>
        <w:rPr>
          <w:rFonts w:ascii="Calibri" w:eastAsia="ヒラギノ角ゴ Pro W3" w:hAnsi="Calibri" w:cs="Calibri"/>
          <w:bCs/>
        </w:rPr>
        <w:t>u Katastrálního úřadu pro Středočeský kraj, Kat</w:t>
      </w:r>
      <w:r w:rsidR="00C371D0">
        <w:rPr>
          <w:rFonts w:ascii="Calibri" w:eastAsia="ヒラギノ角ゴ Pro W3" w:hAnsi="Calibri" w:cs="Calibri"/>
          <w:bCs/>
        </w:rPr>
        <w:t xml:space="preserve">astrální pracoviště Praha - </w:t>
      </w:r>
      <w:r>
        <w:rPr>
          <w:rFonts w:ascii="Calibri" w:eastAsia="ヒラギノ角ゴ Pro W3" w:hAnsi="Calibri" w:cs="Calibri"/>
          <w:bCs/>
        </w:rPr>
        <w:t xml:space="preserve">východ, pro </w:t>
      </w:r>
      <w:proofErr w:type="gramStart"/>
      <w:r>
        <w:rPr>
          <w:rFonts w:ascii="Calibri" w:eastAsia="ヒラギノ角ゴ Pro W3" w:hAnsi="Calibri" w:cs="Calibri"/>
          <w:bCs/>
        </w:rPr>
        <w:t>k.ú.</w:t>
      </w:r>
      <w:proofErr w:type="gramEnd"/>
      <w:r>
        <w:rPr>
          <w:rFonts w:ascii="Calibri" w:eastAsia="ヒラギノ角ゴ Pro W3" w:hAnsi="Calibri" w:cs="Calibri"/>
          <w:bCs/>
        </w:rPr>
        <w:t xml:space="preserve"> Káraný, obec Káraný (dále společně  „</w:t>
      </w:r>
      <w:proofErr w:type="gramStart"/>
      <w:r>
        <w:rPr>
          <w:rFonts w:ascii="Calibri" w:eastAsia="ヒラギノ角ゴ Pro W3" w:hAnsi="Calibri" w:cs="Calibri"/>
          <w:bCs/>
        </w:rPr>
        <w:t>Nemovitost“ ).</w:t>
      </w:r>
      <w:proofErr w:type="gramEnd"/>
      <w:r>
        <w:rPr>
          <w:rFonts w:ascii="Calibri" w:eastAsia="ヒラギノ角ゴ Pro W3" w:hAnsi="Calibri" w:cs="Calibri"/>
          <w:bCs/>
        </w:rPr>
        <w:t xml:space="preserve"> </w:t>
      </w:r>
    </w:p>
    <w:p w:rsidR="00A50D26" w:rsidRDefault="00A50D26">
      <w:pPr>
        <w:rPr>
          <w:rFonts w:ascii="Calibri" w:hAnsi="Calibri" w:cs="Calibri"/>
        </w:rPr>
      </w:pPr>
    </w:p>
    <w:p w:rsidR="00A50D26" w:rsidRDefault="00A50D26">
      <w:pPr>
        <w:rPr>
          <w:rFonts w:ascii="Calibri" w:hAnsi="Calibri" w:cs="Calibri"/>
        </w:rPr>
      </w:pPr>
    </w:p>
    <w:p w:rsidR="00A50D26" w:rsidRDefault="00A50D26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>Prodávající tímto v souladu s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ustanovením </w:t>
      </w:r>
      <w:r>
        <w:rPr>
          <w:rFonts w:ascii="Calibri" w:hAnsi="Calibri" w:cs="Calibri"/>
          <w:b/>
        </w:rPr>
        <w:t xml:space="preserve">§ 3056 odst. 1  zákona č. 89/2012 </w:t>
      </w:r>
      <w:proofErr w:type="gramStart"/>
      <w:r>
        <w:rPr>
          <w:rFonts w:ascii="Calibri" w:hAnsi="Calibri" w:cs="Calibri"/>
          <w:b/>
        </w:rPr>
        <w:t xml:space="preserve">Sb. </w:t>
      </w:r>
      <w:r>
        <w:rPr>
          <w:rFonts w:ascii="Calibri" w:hAnsi="Calibri" w:cs="Calibri"/>
        </w:rPr>
        <w:t>, občanský</w:t>
      </w:r>
      <w:proofErr w:type="gramEnd"/>
      <w:r>
        <w:rPr>
          <w:rFonts w:ascii="Calibri" w:hAnsi="Calibri" w:cs="Calibri"/>
        </w:rPr>
        <w:t xml:space="preserve"> zákoník  </w:t>
      </w:r>
      <w:r>
        <w:rPr>
          <w:rFonts w:ascii="Calibri" w:hAnsi="Calibri" w:cs="Calibri"/>
          <w:b/>
        </w:rPr>
        <w:t xml:space="preserve">nabízí výše uvedenou Nemovitost, </w:t>
      </w:r>
      <w:r>
        <w:rPr>
          <w:rFonts w:ascii="Calibri" w:hAnsi="Calibri" w:cs="Calibri"/>
        </w:rPr>
        <w:t>a to za kupní cenu</w:t>
      </w:r>
    </w:p>
    <w:p w:rsidR="00A50D26" w:rsidRDefault="00A50D26">
      <w:pPr>
        <w:jc w:val="center"/>
        <w:rPr>
          <w:rFonts w:ascii="Calibri" w:hAnsi="Calibri" w:cs="Calibri"/>
          <w:b/>
        </w:rPr>
      </w:pPr>
    </w:p>
    <w:p w:rsidR="00A50D26" w:rsidRDefault="00A50D2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ve výši</w:t>
      </w:r>
      <w:r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  <w:b/>
            <w:bCs/>
          </w:rPr>
          <w:id w:val="1739981176"/>
          <w:placeholder>
            <w:docPart w:val="DefaultPlaceholder_1081868574"/>
          </w:placeholder>
          <w:showingPlcHdr/>
          <w:text/>
        </w:sdtPr>
        <w:sdtEndPr/>
        <w:sdtContent>
          <w:r w:rsidR="00E842F9" w:rsidRPr="0051649B">
            <w:rPr>
              <w:rStyle w:val="Zstupntext"/>
            </w:rPr>
            <w:t>Klikněte sem a zadejte text.</w:t>
          </w:r>
        </w:sdtContent>
      </w:sdt>
      <w:r>
        <w:rPr>
          <w:rFonts w:ascii="Calibri" w:hAnsi="Calibri" w:cs="Calibri"/>
          <w:b/>
          <w:bCs/>
        </w:rPr>
        <w:t>,-Kč</w:t>
      </w:r>
      <w:r>
        <w:rPr>
          <w:rFonts w:ascii="Calibri" w:hAnsi="Calibri" w:cs="Calibri"/>
        </w:rPr>
        <w:t xml:space="preserve"> ( slovy : </w:t>
      </w:r>
      <w:sdt>
        <w:sdtPr>
          <w:rPr>
            <w:rFonts w:ascii="Calibri" w:hAnsi="Calibri" w:cs="Calibri"/>
          </w:rPr>
          <w:id w:val="-1397431651"/>
          <w:placeholder>
            <w:docPart w:val="DefaultPlaceholder_1081868574"/>
          </w:placeholder>
          <w:showingPlcHdr/>
          <w:text/>
        </w:sdtPr>
        <w:sdtEndPr/>
        <w:sdtContent>
          <w:r w:rsidR="00E842F9" w:rsidRPr="0051649B">
            <w:rPr>
              <w:rStyle w:val="Zstupntext"/>
            </w:rPr>
            <w:t xml:space="preserve">Klikněte sem a zadejte </w:t>
          </w:r>
          <w:proofErr w:type="gramStart"/>
          <w:r w:rsidR="00E842F9" w:rsidRPr="0051649B">
            <w:rPr>
              <w:rStyle w:val="Zstupntext"/>
            </w:rPr>
            <w:t>text.</w:t>
          </w:r>
        </w:sdtContent>
      </w:sdt>
      <w:r>
        <w:rPr>
          <w:rFonts w:ascii="Calibri" w:hAnsi="Calibri" w:cs="Calibri"/>
        </w:rPr>
        <w:t>korun</w:t>
      </w:r>
      <w:proofErr w:type="gramEnd"/>
      <w:r>
        <w:rPr>
          <w:rFonts w:ascii="Calibri" w:hAnsi="Calibri" w:cs="Calibri"/>
        </w:rPr>
        <w:t xml:space="preserve"> českých)</w:t>
      </w:r>
    </w:p>
    <w:p w:rsidR="00A50D26" w:rsidRDefault="00A50D26">
      <w:pPr>
        <w:rPr>
          <w:rFonts w:ascii="Calibri" w:hAnsi="Calibri" w:cs="Calibri"/>
          <w:b/>
        </w:rPr>
      </w:pPr>
    </w:p>
    <w:p w:rsidR="00A50D26" w:rsidRDefault="00A50D26">
      <w:pPr>
        <w:rPr>
          <w:rFonts w:ascii="Calibri" w:hAnsi="Calibri" w:cs="Calibri"/>
        </w:rPr>
      </w:pPr>
      <w:r>
        <w:rPr>
          <w:rFonts w:ascii="Calibri" w:hAnsi="Calibri" w:cs="Calibri"/>
        </w:rPr>
        <w:t>Prodávající prohlašuje, že na Nemovitosti neváznou žádné dluhy, věcná břemena, zástavní práva ani jiné právní vady.</w:t>
      </w:r>
    </w:p>
    <w:p w:rsidR="00A50D26" w:rsidRDefault="00A50D26">
      <w:pPr>
        <w:rPr>
          <w:rFonts w:ascii="Calibri" w:hAnsi="Calibri" w:cs="Calibri"/>
        </w:rPr>
      </w:pPr>
    </w:p>
    <w:p w:rsidR="00A50D26" w:rsidRDefault="00A50D26">
      <w:pPr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  </w:t>
      </w:r>
    </w:p>
    <w:p w:rsidR="00A50D26" w:rsidRDefault="00A50D26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V </w:t>
      </w:r>
      <w:proofErr w:type="gramStart"/>
      <w:r>
        <w:rPr>
          <w:rFonts w:ascii="Calibri" w:hAnsi="Calibri" w:cs="Calibri"/>
        </w:rPr>
        <w:t>….................................... dne</w:t>
      </w:r>
      <w:proofErr w:type="gramEnd"/>
      <w:r>
        <w:rPr>
          <w:rFonts w:ascii="Calibri" w:hAnsi="Calibri" w:cs="Calibri"/>
        </w:rPr>
        <w:t xml:space="preserve"> ………….</w:t>
      </w:r>
    </w:p>
    <w:p w:rsidR="00A50D26" w:rsidRDefault="00A50D26">
      <w:pPr>
        <w:ind w:left="3540" w:firstLine="708"/>
        <w:rPr>
          <w:rFonts w:ascii="Calibri" w:hAnsi="Calibri" w:cs="Calibri"/>
        </w:rPr>
      </w:pPr>
    </w:p>
    <w:p w:rsidR="00A50D26" w:rsidRDefault="00A50D26">
      <w:pPr>
        <w:ind w:left="3540" w:firstLine="708"/>
        <w:rPr>
          <w:rFonts w:ascii="Calibri" w:hAnsi="Calibri" w:cs="Calibri"/>
        </w:rPr>
      </w:pPr>
    </w:p>
    <w:p w:rsidR="00A50D26" w:rsidRDefault="00A50D26">
      <w:pPr>
        <w:ind w:left="2124" w:firstLine="708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</w:t>
      </w:r>
    </w:p>
    <w:p w:rsidR="00A50D26" w:rsidRDefault="00A50D26">
      <w:pPr>
        <w:ind w:left="4248" w:firstLine="708"/>
        <w:rPr>
          <w:rFonts w:ascii="Calibri" w:hAnsi="Calibri" w:cs="Calibri"/>
        </w:rPr>
      </w:pPr>
    </w:p>
    <w:p w:rsidR="00A50D26" w:rsidRDefault="00A50D26">
      <w:pPr>
        <w:rPr>
          <w:rFonts w:ascii="Calibri" w:hAnsi="Calibri" w:cs="Calibri"/>
        </w:rPr>
      </w:pPr>
    </w:p>
    <w:p w:rsidR="00A50D26" w:rsidRDefault="00A50D26">
      <w:pPr>
        <w:rPr>
          <w:rFonts w:ascii="Calibri" w:hAnsi="Calibri" w:cs="Calibri"/>
        </w:rPr>
      </w:pPr>
    </w:p>
    <w:p w:rsidR="00A50D26" w:rsidRDefault="00A50D26">
      <w:pPr>
        <w:rPr>
          <w:rFonts w:ascii="Calibri" w:hAnsi="Calibri" w:cs="Calibri"/>
        </w:rPr>
      </w:pPr>
    </w:p>
    <w:p w:rsidR="00A50D26" w:rsidRDefault="00A50D26">
      <w:pPr>
        <w:rPr>
          <w:rFonts w:ascii="Calibri" w:hAnsi="Calibri" w:cs="Calibri"/>
        </w:rPr>
      </w:pPr>
    </w:p>
    <w:p w:rsidR="00A50D26" w:rsidRDefault="00A50D2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Níže podepsaná, OBEC Káraný, Václavská 19, Káraný, PSČ 250 75, IČ 00510530 prohlašuje, že </w:t>
      </w:r>
      <w:r>
        <w:rPr>
          <w:rFonts w:ascii="Calibri" w:hAnsi="Calibri" w:cs="Calibri"/>
          <w:b/>
        </w:rPr>
        <w:t>nemá o výše uvedenou nabídku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prodávající</w:t>
      </w:r>
      <w:r w:rsidR="00C371D0">
        <w:rPr>
          <w:rFonts w:ascii="Calibri" w:hAnsi="Calibri" w:cs="Calibri"/>
          <w:b/>
        </w:rPr>
        <w:t>ho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zájem.</w:t>
      </w:r>
    </w:p>
    <w:p w:rsidR="00A50D26" w:rsidRDefault="00A50D26">
      <w:pPr>
        <w:rPr>
          <w:rFonts w:ascii="Calibri" w:hAnsi="Calibri" w:cs="Calibri"/>
        </w:rPr>
      </w:pPr>
    </w:p>
    <w:p w:rsidR="00A50D26" w:rsidRDefault="00A50D26">
      <w:pPr>
        <w:rPr>
          <w:rFonts w:ascii="Calibri" w:hAnsi="Calibri" w:cs="Calibri"/>
        </w:rPr>
      </w:pPr>
    </w:p>
    <w:p w:rsidR="00A50D26" w:rsidRDefault="00A50D26">
      <w:r>
        <w:rPr>
          <w:rFonts w:ascii="Calibri" w:hAnsi="Calibri" w:cs="Calibri"/>
        </w:rPr>
        <w:t>V </w:t>
      </w:r>
      <w:proofErr w:type="gramStart"/>
      <w:r>
        <w:rPr>
          <w:rFonts w:ascii="Calibri" w:hAnsi="Calibri" w:cs="Calibri"/>
        </w:rPr>
        <w:t>…............................... dne</w:t>
      </w:r>
      <w:proofErr w:type="gramEnd"/>
      <w:r>
        <w:rPr>
          <w:rFonts w:ascii="Calibri" w:hAnsi="Calibri" w:cs="Calibri"/>
        </w:rPr>
        <w:t xml:space="preserve"> ……………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…………………………......</w:t>
      </w:r>
    </w:p>
    <w:sectPr w:rsidR="00A50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es1hA8Q1ejUBLTvjTMCPEOEo4K5GRIhArySemBs14PQ9PdiiIF3cWjd6OIvwOpl9K0rFNj/yDyka/hM7tuhPVw==" w:salt="PgoiXFHwgpFoSBjDnIRnTQ==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D0"/>
    <w:rsid w:val="006016CA"/>
    <w:rsid w:val="00602E6E"/>
    <w:rsid w:val="00681A5A"/>
    <w:rsid w:val="0074010E"/>
    <w:rsid w:val="009329A9"/>
    <w:rsid w:val="009E3C51"/>
    <w:rsid w:val="00A50D26"/>
    <w:rsid w:val="00B54A46"/>
    <w:rsid w:val="00C371D0"/>
    <w:rsid w:val="00D056D4"/>
    <w:rsid w:val="00E8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E4550B8-2558-4798-AA00-A80A0EBA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Standardnpsmoodstavce1">
    <w:name w:val="Standardní písmo odstavce1"/>
  </w:style>
  <w:style w:type="character" w:customStyle="1" w:styleId="platne1">
    <w:name w:val="platne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odsazen21">
    <w:name w:val="Základní text odsazený 21"/>
    <w:basedOn w:val="Normln"/>
    <w:pPr>
      <w:ind w:left="360" w:firstLine="348"/>
      <w:jc w:val="both"/>
    </w:pPr>
    <w:rPr>
      <w:rFonts w:ascii="Bookman Old Style" w:hAnsi="Bookman Old Style" w:cs="Bookman Old Style"/>
      <w:sz w:val="22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pPr>
      <w:spacing w:before="280" w:after="280"/>
      <w:ind w:left="84" w:right="84"/>
    </w:pPr>
    <w:rPr>
      <w:rFonts w:ascii="Arial Unicode MS" w:eastAsia="Arial Unicode MS" w:hAnsi="Arial Unicode MS" w:cs="Arial Unicode MS"/>
      <w:lang w:val="en-US"/>
    </w:rPr>
  </w:style>
  <w:style w:type="character" w:styleId="Zstupntext">
    <w:name w:val="Placeholder Text"/>
    <w:basedOn w:val="Standardnpsmoodstavce"/>
    <w:uiPriority w:val="99"/>
    <w:semiHidden/>
    <w:rsid w:val="00602E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2EC8FC-9E7E-4DB1-8B73-D978F1A4870C}"/>
      </w:docPartPr>
      <w:docPartBody>
        <w:p w:rsidR="005264C0" w:rsidRDefault="00FB35E6">
          <w:r w:rsidRPr="0051649B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E6"/>
    <w:rsid w:val="003506C2"/>
    <w:rsid w:val="004618FF"/>
    <w:rsid w:val="005264C0"/>
    <w:rsid w:val="009B25FB"/>
    <w:rsid w:val="009E4364"/>
    <w:rsid w:val="00C92FC8"/>
    <w:rsid w:val="00FB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B35E6"/>
    <w:rPr>
      <w:color w:val="808080"/>
    </w:rPr>
  </w:style>
  <w:style w:type="paragraph" w:customStyle="1" w:styleId="98E83027A14148F5AD366BBC8D8575EF">
    <w:name w:val="98E83027A14148F5AD366BBC8D8575EF"/>
    <w:rsid w:val="00FB35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9AE886B61548CC93432BE8B1B84376">
    <w:name w:val="579AE886B61548CC93432BE8B1B84376"/>
    <w:rsid w:val="00FB35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E83027A14148F5AD366BBC8D8575EF1">
    <w:name w:val="98E83027A14148F5AD366BBC8D8575EF1"/>
    <w:rsid w:val="00FB35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9AE886B61548CC93432BE8B1B843761">
    <w:name w:val="579AE886B61548CC93432BE8B1B843761"/>
    <w:rsid w:val="00FB35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E83027A14148F5AD366BBC8D8575EF2">
    <w:name w:val="98E83027A14148F5AD366BBC8D8575EF2"/>
    <w:rsid w:val="00FB35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9AE886B61548CC93432BE8B1B843762">
    <w:name w:val="579AE886B61548CC93432BE8B1B843762"/>
    <w:rsid w:val="00FB35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264CF-D05C-4909-8A49-792B4444E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na výkon předkupního práva</vt:lpstr>
    </vt:vector>
  </TitlesOfParts>
  <Company>PVK a.s.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na výkon předkupního práva</dc:title>
  <dc:subject/>
  <dc:creator>golovap</dc:creator>
  <cp:keywords/>
  <cp:lastModifiedBy>Petr Dlouhý</cp:lastModifiedBy>
  <cp:revision>8</cp:revision>
  <cp:lastPrinted>2014-05-27T10:21:00Z</cp:lastPrinted>
  <dcterms:created xsi:type="dcterms:W3CDTF">2014-11-08T01:12:00Z</dcterms:created>
  <dcterms:modified xsi:type="dcterms:W3CDTF">2014-11-08T01:30:00Z</dcterms:modified>
</cp:coreProperties>
</file>