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C2" w:rsidRPr="000B22C2" w:rsidRDefault="000B22C2" w:rsidP="000B22C2">
      <w:pPr>
        <w:pStyle w:val="xmsonormal"/>
        <w:spacing w:before="0" w:beforeAutospacing="0" w:after="0" w:afterAutospacing="0"/>
        <w:jc w:val="center"/>
        <w:rPr>
          <w:rFonts w:ascii="Cambria" w:hAnsi="Cambria"/>
          <w:b/>
          <w:color w:val="212121"/>
        </w:rPr>
      </w:pPr>
      <w:r w:rsidRPr="000B22C2">
        <w:rPr>
          <w:rFonts w:ascii="Cambria" w:hAnsi="Cambria"/>
          <w:b/>
          <w:color w:val="212121"/>
        </w:rPr>
        <w:t>Návrh statusů na sociální sítě</w:t>
      </w:r>
    </w:p>
    <w:p w:rsidR="000B22C2" w:rsidRPr="000B22C2" w:rsidRDefault="000B22C2" w:rsidP="000B22C2">
      <w:pPr>
        <w:pStyle w:val="xmsonormal"/>
        <w:spacing w:before="0" w:beforeAutospacing="0" w:after="0" w:afterAutospacing="0"/>
        <w:jc w:val="center"/>
        <w:rPr>
          <w:rFonts w:ascii="Cambria" w:hAnsi="Cambria"/>
          <w:b/>
          <w:color w:val="212121"/>
        </w:rPr>
      </w:pPr>
      <w:r w:rsidRPr="000B22C2">
        <w:rPr>
          <w:rFonts w:ascii="Cambria" w:hAnsi="Cambria"/>
          <w:b/>
          <w:color w:val="212121"/>
        </w:rPr>
        <w:t xml:space="preserve">regionální dopravní systém PID Lítačka </w:t>
      </w:r>
    </w:p>
    <w:p w:rsidR="000B22C2" w:rsidRDefault="000B22C2" w:rsidP="000B22C2">
      <w:pPr>
        <w:pStyle w:val="xmsonormal"/>
        <w:spacing w:before="0" w:beforeAutospacing="0" w:after="0" w:afterAutospacing="0"/>
        <w:jc w:val="center"/>
        <w:rPr>
          <w:rFonts w:ascii="Cambria" w:hAnsi="Cambria"/>
          <w:b/>
          <w:color w:val="212121"/>
        </w:rPr>
      </w:pPr>
    </w:p>
    <w:p w:rsidR="000B22C2" w:rsidRPr="000B22C2" w:rsidRDefault="000B22C2" w:rsidP="000B22C2">
      <w:pPr>
        <w:pStyle w:val="xmsonormal"/>
        <w:spacing w:before="0" w:beforeAutospacing="0" w:after="0" w:afterAutospacing="0"/>
        <w:jc w:val="center"/>
        <w:rPr>
          <w:rFonts w:ascii="Cambria" w:hAnsi="Cambria"/>
          <w:b/>
          <w:color w:val="212121"/>
        </w:rPr>
      </w:pPr>
      <w:r w:rsidRPr="000B22C2">
        <w:rPr>
          <w:rFonts w:ascii="Cambria" w:hAnsi="Cambria"/>
          <w:b/>
          <w:color w:val="212121"/>
        </w:rPr>
        <w:t>***</w:t>
      </w:r>
    </w:p>
    <w:p w:rsidR="000B22C2" w:rsidRPr="000B22C2" w:rsidRDefault="000B22C2" w:rsidP="000B22C2">
      <w:pPr>
        <w:pStyle w:val="xmsonormal"/>
        <w:spacing w:before="0" w:beforeAutospacing="0" w:after="0" w:afterAutospacing="0"/>
        <w:jc w:val="center"/>
        <w:rPr>
          <w:rFonts w:ascii="Calibri" w:hAnsi="Calibri"/>
          <w:b/>
          <w:color w:val="212121"/>
          <w:sz w:val="22"/>
          <w:szCs w:val="22"/>
        </w:rPr>
      </w:pPr>
    </w:p>
    <w:p w:rsidR="000B22C2" w:rsidRPr="000B22C2" w:rsidRDefault="000B22C2" w:rsidP="000B22C2">
      <w:pPr>
        <w:pStyle w:val="xmsonormal"/>
        <w:spacing w:before="0" w:beforeAutospacing="0" w:after="0" w:afterAutospacing="0"/>
        <w:jc w:val="center"/>
        <w:rPr>
          <w:rFonts w:ascii="Calibri" w:hAnsi="Calibri"/>
          <w:b/>
          <w:color w:val="212121"/>
          <w:sz w:val="22"/>
          <w:szCs w:val="22"/>
        </w:rPr>
      </w:pPr>
    </w:p>
    <w:p w:rsid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</w:p>
    <w:p w:rsidR="000B22C2" w:rsidRP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  <w:r w:rsidRPr="000B22C2">
        <w:rPr>
          <w:rFonts w:ascii="Cambria" w:hAnsi="Cambria"/>
          <w:color w:val="212121"/>
          <w:sz w:val="22"/>
          <w:szCs w:val="22"/>
        </w:rPr>
        <w:t>Cestujte pohodlně po Praze a Středočeském kraji – nově Vám k tomu stačí pouze jedna karta! Díky regionálním dopravního systému PID Lítačka si můžete vybrat, zda si jízd</w:t>
      </w:r>
      <w:r>
        <w:rPr>
          <w:rFonts w:ascii="Cambria" w:hAnsi="Cambria"/>
          <w:color w:val="212121"/>
          <w:sz w:val="22"/>
          <w:szCs w:val="22"/>
        </w:rPr>
        <w:t xml:space="preserve">né nahrajete na kartu Lítačka, In </w:t>
      </w:r>
      <w:r w:rsidRPr="000B22C2">
        <w:rPr>
          <w:rFonts w:ascii="Cambria" w:hAnsi="Cambria"/>
          <w:color w:val="212121"/>
          <w:sz w:val="22"/>
          <w:szCs w:val="22"/>
        </w:rPr>
        <w:t xml:space="preserve">Kartu Českých drah nebo na platební kartu </w:t>
      </w:r>
      <w:proofErr w:type="spellStart"/>
      <w:r w:rsidRPr="000B22C2">
        <w:rPr>
          <w:rFonts w:ascii="Cambria" w:hAnsi="Cambria"/>
          <w:color w:val="212121"/>
          <w:sz w:val="22"/>
          <w:szCs w:val="22"/>
        </w:rPr>
        <w:t>Mastercard</w:t>
      </w:r>
      <w:proofErr w:type="spellEnd"/>
      <w:r w:rsidRPr="000B22C2">
        <w:rPr>
          <w:rFonts w:ascii="Cambria" w:hAnsi="Cambria"/>
          <w:color w:val="212121"/>
          <w:sz w:val="22"/>
          <w:szCs w:val="22"/>
        </w:rPr>
        <w:t xml:space="preserve"> nebo Visa. Více informací na</w:t>
      </w:r>
      <w:r w:rsidRPr="000B22C2">
        <w:rPr>
          <w:rStyle w:val="apple-converted-space"/>
          <w:rFonts w:ascii="Cambria" w:hAnsi="Cambria"/>
          <w:color w:val="212121"/>
          <w:sz w:val="22"/>
          <w:szCs w:val="22"/>
        </w:rPr>
        <w:t> </w:t>
      </w:r>
      <w:hyperlink r:id="rId4" w:tgtFrame="_blank" w:history="1">
        <w:r w:rsidRPr="000B22C2">
          <w:rPr>
            <w:rStyle w:val="Hypertextovodkaz"/>
            <w:rFonts w:ascii="Cambria" w:hAnsi="Cambria"/>
            <w:sz w:val="22"/>
            <w:szCs w:val="22"/>
          </w:rPr>
          <w:t>www.pid.litacka.cz</w:t>
        </w:r>
      </w:hyperlink>
    </w:p>
    <w:p w:rsidR="000B22C2" w:rsidRP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  <w:r w:rsidRPr="000B22C2">
        <w:rPr>
          <w:rFonts w:ascii="Cambria" w:hAnsi="Cambria"/>
          <w:color w:val="212121"/>
          <w:sz w:val="22"/>
          <w:szCs w:val="22"/>
        </w:rPr>
        <w:t> </w:t>
      </w:r>
      <w:bookmarkStart w:id="0" w:name="_GoBack"/>
      <w:bookmarkEnd w:id="0"/>
    </w:p>
    <w:p w:rsid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  <w:bookmarkStart w:id="1" w:name="x__Hlk522270160"/>
    </w:p>
    <w:p w:rsidR="000B22C2" w:rsidRP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  <w:r w:rsidRPr="000B22C2">
        <w:rPr>
          <w:rFonts w:ascii="Cambria" w:hAnsi="Cambria"/>
          <w:color w:val="212121"/>
          <w:sz w:val="22"/>
          <w:szCs w:val="22"/>
        </w:rPr>
        <w:t xml:space="preserve">Jsou pro Vás při cestování po Praze a Středočeském kraji výhodnější krátkodobé jízdenky než dlouhodobé jízdní kupóny? Vyzkoušejte novou mobilní aplikaci PID Lítačka! Stačí vybrat kam chcete cestovat a aplikace Vám už Vám sama nabídne nejbližší spoj a optimální jízdenku – stahujte zdarma na </w:t>
      </w:r>
      <w:proofErr w:type="spellStart"/>
      <w:r w:rsidRPr="000B22C2">
        <w:rPr>
          <w:rFonts w:ascii="Cambria" w:hAnsi="Cambria"/>
          <w:color w:val="212121"/>
          <w:sz w:val="22"/>
          <w:szCs w:val="22"/>
        </w:rPr>
        <w:t>App</w:t>
      </w:r>
      <w:proofErr w:type="spellEnd"/>
      <w:r w:rsidRPr="000B22C2">
        <w:rPr>
          <w:rFonts w:ascii="Cambria" w:hAnsi="Cambria"/>
          <w:color w:val="212121"/>
          <w:sz w:val="22"/>
          <w:szCs w:val="22"/>
        </w:rPr>
        <w:t xml:space="preserve"> </w:t>
      </w:r>
      <w:proofErr w:type="spellStart"/>
      <w:r w:rsidRPr="000B22C2">
        <w:rPr>
          <w:rFonts w:ascii="Cambria" w:hAnsi="Cambria"/>
          <w:color w:val="212121"/>
          <w:sz w:val="22"/>
          <w:szCs w:val="22"/>
        </w:rPr>
        <w:t>Store</w:t>
      </w:r>
      <w:proofErr w:type="spellEnd"/>
      <w:r w:rsidRPr="000B22C2">
        <w:rPr>
          <w:rFonts w:ascii="Cambria" w:hAnsi="Cambria"/>
          <w:color w:val="212121"/>
          <w:sz w:val="22"/>
          <w:szCs w:val="22"/>
        </w:rPr>
        <w:t xml:space="preserve"> a Google Play.</w:t>
      </w:r>
      <w:bookmarkEnd w:id="1"/>
    </w:p>
    <w:p w:rsidR="000B22C2" w:rsidRP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  <w:r w:rsidRPr="000B22C2">
        <w:rPr>
          <w:rFonts w:ascii="Cambria" w:hAnsi="Cambria"/>
          <w:color w:val="212121"/>
          <w:sz w:val="22"/>
          <w:szCs w:val="22"/>
        </w:rPr>
        <w:t> </w:t>
      </w:r>
    </w:p>
    <w:p w:rsid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</w:p>
    <w:p w:rsidR="000B22C2" w:rsidRP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  <w:r w:rsidRPr="000B22C2">
        <w:rPr>
          <w:rFonts w:ascii="Cambria" w:hAnsi="Cambria"/>
          <w:color w:val="212121"/>
          <w:sz w:val="22"/>
          <w:szCs w:val="22"/>
        </w:rPr>
        <w:t xml:space="preserve">Využíváte pro cestování po Praze a Středočeském kraji dlouhodobé jízdní kupóny a aktivace u validátoru byla pro Vás vždy komplikace navíc? Díky novému </w:t>
      </w:r>
      <w:proofErr w:type="spellStart"/>
      <w:r w:rsidRPr="000B22C2">
        <w:rPr>
          <w:rFonts w:ascii="Cambria" w:hAnsi="Cambria"/>
          <w:color w:val="212121"/>
          <w:sz w:val="22"/>
          <w:szCs w:val="22"/>
        </w:rPr>
        <w:t>eshopu</w:t>
      </w:r>
      <w:proofErr w:type="spellEnd"/>
      <w:r w:rsidRPr="000B22C2">
        <w:rPr>
          <w:rStyle w:val="apple-converted-space"/>
          <w:rFonts w:ascii="Cambria" w:hAnsi="Cambria"/>
          <w:color w:val="212121"/>
          <w:sz w:val="22"/>
          <w:szCs w:val="22"/>
        </w:rPr>
        <w:t> </w:t>
      </w:r>
      <w:hyperlink r:id="rId5" w:tgtFrame="_blank" w:history="1">
        <w:r w:rsidRPr="000B22C2">
          <w:rPr>
            <w:rStyle w:val="Hypertextovodkaz"/>
            <w:rFonts w:ascii="Cambria" w:hAnsi="Cambria"/>
            <w:sz w:val="22"/>
            <w:szCs w:val="22"/>
          </w:rPr>
          <w:t>www.pid.litacka.cz</w:t>
        </w:r>
      </w:hyperlink>
      <w:r w:rsidRPr="000B22C2">
        <w:rPr>
          <w:rFonts w:ascii="Cambria" w:hAnsi="Cambria"/>
          <w:color w:val="212121"/>
          <w:sz w:val="22"/>
          <w:szCs w:val="22"/>
        </w:rPr>
        <w:t>už k validátoru nemusíte! Zde si můžete z pohodlí domova koupit jízdní kupón, který Vám vyhovuje, a aktivovat ho už do 60 minut.</w:t>
      </w:r>
    </w:p>
    <w:p w:rsidR="000B22C2" w:rsidRP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  <w:r w:rsidRPr="000B22C2">
        <w:rPr>
          <w:rFonts w:ascii="Cambria" w:hAnsi="Cambria"/>
          <w:color w:val="212121"/>
          <w:sz w:val="22"/>
          <w:szCs w:val="22"/>
        </w:rPr>
        <w:t> </w:t>
      </w:r>
    </w:p>
    <w:p w:rsid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</w:p>
    <w:p w:rsidR="000B22C2" w:rsidRPr="000B22C2" w:rsidRDefault="000B22C2" w:rsidP="000B22C2">
      <w:pPr>
        <w:pStyle w:val="xmsonormal"/>
        <w:spacing w:before="0" w:beforeAutospacing="0" w:after="0" w:afterAutospacing="0"/>
        <w:jc w:val="both"/>
        <w:rPr>
          <w:rFonts w:ascii="Cambria" w:hAnsi="Cambria"/>
          <w:color w:val="212121"/>
          <w:sz w:val="22"/>
          <w:szCs w:val="22"/>
        </w:rPr>
      </w:pPr>
      <w:r w:rsidRPr="000B22C2">
        <w:rPr>
          <w:rFonts w:ascii="Cambria" w:hAnsi="Cambria"/>
          <w:color w:val="212121"/>
          <w:sz w:val="22"/>
          <w:szCs w:val="22"/>
        </w:rPr>
        <w:t xml:space="preserve">Středočeský kraj je nyní Praze zase o trošku blíž! Díky novému regionálním dopravnímu systému PID Lítačka pro Vás bude cestování do hlavního města jednodušší. Dlouhodobé časové kupóny může snadno zakoupit prostřednictvím </w:t>
      </w:r>
      <w:proofErr w:type="spellStart"/>
      <w:r w:rsidRPr="000B22C2">
        <w:rPr>
          <w:rFonts w:ascii="Cambria" w:hAnsi="Cambria"/>
          <w:color w:val="212121"/>
          <w:sz w:val="22"/>
          <w:szCs w:val="22"/>
        </w:rPr>
        <w:t>eshopu</w:t>
      </w:r>
      <w:proofErr w:type="spellEnd"/>
      <w:r w:rsidRPr="000B22C2">
        <w:rPr>
          <w:rStyle w:val="apple-converted-space"/>
          <w:rFonts w:ascii="Cambria" w:hAnsi="Cambria"/>
          <w:color w:val="212121"/>
          <w:sz w:val="22"/>
          <w:szCs w:val="22"/>
        </w:rPr>
        <w:t> </w:t>
      </w:r>
      <w:hyperlink r:id="rId6" w:tgtFrame="_blank" w:history="1">
        <w:r w:rsidRPr="000B22C2">
          <w:rPr>
            <w:rStyle w:val="Hypertextovodkaz"/>
            <w:rFonts w:ascii="Cambria" w:hAnsi="Cambria"/>
            <w:sz w:val="22"/>
            <w:szCs w:val="22"/>
          </w:rPr>
          <w:t>www.pid.litacka.cz</w:t>
        </w:r>
      </w:hyperlink>
      <w:r w:rsidRPr="000B22C2">
        <w:rPr>
          <w:rStyle w:val="apple-converted-space"/>
          <w:rFonts w:ascii="Cambria" w:hAnsi="Cambria"/>
          <w:color w:val="212121"/>
          <w:sz w:val="22"/>
          <w:szCs w:val="22"/>
        </w:rPr>
        <w:t> </w:t>
      </w:r>
      <w:r w:rsidRPr="000B22C2">
        <w:rPr>
          <w:rFonts w:ascii="Cambria" w:hAnsi="Cambria"/>
          <w:color w:val="212121"/>
          <w:sz w:val="22"/>
          <w:szCs w:val="22"/>
        </w:rPr>
        <w:t xml:space="preserve">a pro krátkodobé jízdenky využijte novou mobilní aplikaci PID Lítačka, kterou můžete zdarma stáhnout na </w:t>
      </w:r>
      <w:proofErr w:type="spellStart"/>
      <w:r w:rsidRPr="000B22C2">
        <w:rPr>
          <w:rFonts w:ascii="Cambria" w:hAnsi="Cambria"/>
          <w:color w:val="212121"/>
          <w:sz w:val="22"/>
          <w:szCs w:val="22"/>
        </w:rPr>
        <w:t>App</w:t>
      </w:r>
      <w:proofErr w:type="spellEnd"/>
      <w:r w:rsidRPr="000B22C2">
        <w:rPr>
          <w:rFonts w:ascii="Cambria" w:hAnsi="Cambria"/>
          <w:color w:val="212121"/>
          <w:sz w:val="22"/>
          <w:szCs w:val="22"/>
        </w:rPr>
        <w:t xml:space="preserve"> </w:t>
      </w:r>
      <w:proofErr w:type="spellStart"/>
      <w:r w:rsidRPr="000B22C2">
        <w:rPr>
          <w:rFonts w:ascii="Cambria" w:hAnsi="Cambria"/>
          <w:color w:val="212121"/>
          <w:sz w:val="22"/>
          <w:szCs w:val="22"/>
        </w:rPr>
        <w:t>Store</w:t>
      </w:r>
      <w:proofErr w:type="spellEnd"/>
      <w:r w:rsidRPr="000B22C2">
        <w:rPr>
          <w:rFonts w:ascii="Cambria" w:hAnsi="Cambria"/>
          <w:color w:val="212121"/>
          <w:sz w:val="22"/>
          <w:szCs w:val="22"/>
        </w:rPr>
        <w:t xml:space="preserve"> a Google Play.</w:t>
      </w:r>
    </w:p>
    <w:p w:rsidR="009E2AEA" w:rsidRPr="000B22C2" w:rsidRDefault="000B22C2" w:rsidP="000B22C2">
      <w:pPr>
        <w:jc w:val="both"/>
        <w:rPr>
          <w:rFonts w:ascii="Cambria" w:hAnsi="Cambria"/>
        </w:rPr>
      </w:pPr>
    </w:p>
    <w:sectPr w:rsidR="009E2AEA" w:rsidRPr="000B22C2" w:rsidSect="005616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2"/>
    <w:rsid w:val="000B22C2"/>
    <w:rsid w:val="00561650"/>
    <w:rsid w:val="007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8240"/>
  <w15:chartTrackingRefBased/>
  <w15:docId w15:val="{0AFC2EA0-F653-9E41-A5C0-6A8BEC15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B22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0B22C2"/>
  </w:style>
  <w:style w:type="character" w:styleId="Hypertextovodkaz">
    <w:name w:val="Hyperlink"/>
    <w:basedOn w:val="Standardnpsmoodstavce"/>
    <w:uiPriority w:val="99"/>
    <w:semiHidden/>
    <w:unhideWhenUsed/>
    <w:rsid w:val="000B2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d.litacka.cz" TargetMode="External"/><Relationship Id="rId5" Type="http://schemas.openxmlformats.org/officeDocument/2006/relationships/hyperlink" Target="http://www.pid.litacka.cz" TargetMode="External"/><Relationship Id="rId4" Type="http://schemas.openxmlformats.org/officeDocument/2006/relationships/hyperlink" Target="http://www.pid.lita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1329</Characters>
  <Application>Microsoft Office Word</Application>
  <DocSecurity>0</DocSecurity>
  <Lines>21</Lines>
  <Paragraphs>5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Vladimir Antonin</dc:creator>
  <cp:keywords/>
  <dc:description/>
  <cp:lastModifiedBy>Bláha Vladimir Antonin</cp:lastModifiedBy>
  <cp:revision>1</cp:revision>
  <dcterms:created xsi:type="dcterms:W3CDTF">2018-08-22T12:52:00Z</dcterms:created>
  <dcterms:modified xsi:type="dcterms:W3CDTF">2018-08-22T12:54:00Z</dcterms:modified>
</cp:coreProperties>
</file>